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CBC" w:rsidRPr="00C37CBC" w:rsidRDefault="00C37CBC" w:rsidP="00C37CBC">
      <w:pPr>
        <w:spacing w:after="0" w:line="240" w:lineRule="auto"/>
        <w:jc w:val="center"/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</w:pPr>
      <w:r w:rsidRPr="00C37CBC"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>Интегрированный урок-путешествие</w:t>
      </w:r>
    </w:p>
    <w:p w:rsidR="00C37CBC" w:rsidRDefault="00C37CBC" w:rsidP="00C37C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</w:pPr>
      <w:r w:rsidRPr="00C37CBC"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>«Мир квадратных корней»</w:t>
      </w:r>
    </w:p>
    <w:p w:rsidR="009E14CF" w:rsidRPr="00C37CBC" w:rsidRDefault="009E14CF" w:rsidP="00C37CBC">
      <w:pPr>
        <w:spacing w:after="0" w:line="240" w:lineRule="auto"/>
        <w:jc w:val="center"/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 xml:space="preserve">Подготовила и провела </w:t>
      </w:r>
      <w:proofErr w:type="spellStart"/>
      <w:r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>Темаева</w:t>
      </w:r>
      <w:proofErr w:type="spellEnd"/>
      <w:r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>Дженнет</w:t>
      </w:r>
      <w:proofErr w:type="spellEnd"/>
      <w:r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>Аладиевна</w:t>
      </w:r>
      <w:proofErr w:type="spellEnd"/>
      <w:r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 xml:space="preserve"> в 8 кл.</w:t>
      </w:r>
    </w:p>
    <w:p w:rsidR="00611DE9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  <w:t>Цели урока</w:t>
      </w: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: - обобщить и систематизировать знания по теме “Квадратные корни”;</w:t>
      </w:r>
    </w:p>
    <w:p w:rsidR="00611DE9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- способствовать развитию навыка самостоятельного применения знаний при преобразовании выражений, содержащих квадратные корни; </w:t>
      </w:r>
    </w:p>
    <w:p w:rsidR="00611DE9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- развить логическое мышление; 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- повысить интерес к предметам.</w:t>
      </w:r>
    </w:p>
    <w:p w:rsidR="00611DE9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развивать вычислительные навыки, устную и письменную математическую речь, а также внимание и личностные качества (целеустремленность, настойчивость); </w:t>
      </w:r>
    </w:p>
    <w:p w:rsidR="00611DE9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воспитывать чувство ответственности за качество и результат выполняемой работы; </w:t>
      </w:r>
    </w:p>
    <w:p w:rsidR="00D26FE6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формировать умение осуществлять взаимоконтроль и самоконтроль.</w:t>
      </w: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jc w:val="center"/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  <w:t>Ход урока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Описание слайда: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noProof/>
          <w:color w:val="38383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859155</wp:posOffset>
            </wp:positionH>
            <wp:positionV relativeFrom="paragraph">
              <wp:posOffset>469265</wp:posOffset>
            </wp:positionV>
            <wp:extent cx="2959100" cy="2207260"/>
            <wp:effectExtent l="19050" t="0" r="0" b="0"/>
            <wp:wrapSquare wrapText="bothSides"/>
            <wp:docPr id="3" name="Рисунок 3" descr="Карта Искусство Химия Музыка География Технологии Алгебра ">
              <a:hlinkClick xmlns:a="http://schemas.openxmlformats.org/drawingml/2006/main" r:id="rId5" tooltip="&quot;Карта Искусство Химия Музыка География Технологии Алгебр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а Искусство Химия Музыка География Технологии Алгебра ">
                      <a:hlinkClick r:id="rId5" tooltip="&quot;Карта Искусство Химия Музыка География Технологии Алгебр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0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Карта Искусство Химия Музыка География Технологии Алгебра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noProof/>
          <w:color w:val="1DBEF1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Описание слайда: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Мифология древних греков Человечные, проникнутые гармонией образы греческой мифологии, стали почвой для развития древнегреческого искусства. Мифология древних греков осуществила решающее влияние на формирование древнеримской мифологии и религии. Эллада подарила миру не только увлекательные мифы о богах и героях.  Музы Древней Греции, эти образы дочерей Зевса, издавна ассоциировались с искусством, вдохновением, озарением, мечтой и светлыми моментами. Каждую из них наделяли особыми чертами и атрибутами. 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D26FE6" w:rsidRPr="00611DE9" w:rsidRDefault="00D26FE6" w:rsidP="00611DE9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bCs/>
          <w:noProof/>
          <w:color w:val="383838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-348615</wp:posOffset>
            </wp:positionH>
            <wp:positionV relativeFrom="paragraph">
              <wp:posOffset>1264920</wp:posOffset>
            </wp:positionV>
            <wp:extent cx="6427470" cy="3539490"/>
            <wp:effectExtent l="19050" t="0" r="0" b="0"/>
            <wp:wrapSquare wrapText="bothSides"/>
            <wp:docPr id="2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 t="3814" r="1289" b="51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470" cy="353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1DE9"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 xml:space="preserve">Узнайте, </w:t>
      </w:r>
      <w:proofErr w:type="gramStart"/>
      <w:r w:rsidRPr="00611DE9"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>покровительницами</w:t>
      </w:r>
      <w:proofErr w:type="gramEnd"/>
      <w:r w:rsidRPr="00611DE9"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 xml:space="preserve"> каких духовных проявлений и способностей человека были восемь дочерей Зевса и </w:t>
      </w:r>
      <w:proofErr w:type="spellStart"/>
      <w:r w:rsidRPr="00611DE9"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>Мнемосины</w:t>
      </w:r>
      <w:proofErr w:type="spellEnd"/>
      <w:r w:rsidRPr="00611DE9"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 xml:space="preserve">. </w:t>
      </w:r>
      <w:r w:rsidRPr="00611DE9"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br/>
      </w:r>
      <w:r w:rsidRPr="00611DE9"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  <w:t>Для этого числам из первой таблицы найдите равные им числа во второй.</w:t>
      </w:r>
    </w:p>
    <w:p w:rsidR="00D26FE6" w:rsidRPr="00611DE9" w:rsidRDefault="00D26FE6" w:rsidP="00611DE9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Pr="00611DE9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Pr="00611DE9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4A7D2E" w:rsidRPr="00611DE9" w:rsidRDefault="000618F5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/>
          <w:iCs/>
          <w:noProof/>
          <w:color w:val="383838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-199390</wp:posOffset>
            </wp:positionH>
            <wp:positionV relativeFrom="paragraph">
              <wp:posOffset>3735070</wp:posOffset>
            </wp:positionV>
            <wp:extent cx="5950585" cy="3618230"/>
            <wp:effectExtent l="19050" t="0" r="0" b="0"/>
            <wp:wrapSquare wrapText="bothSides"/>
            <wp:docPr id="1" name="Рисунок 1" descr="C:\Users\002\Desktop\дженнет\IMG_20181213_14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esktop\дженнет\IMG_20181213_1443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361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D2E" w:rsidRDefault="004A7D2E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0618F5" w:rsidRPr="00611DE9" w:rsidRDefault="000618F5" w:rsidP="00D26FE6">
      <w:pPr>
        <w:spacing w:after="0" w:line="240" w:lineRule="auto"/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Описание слайда: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proofErr w:type="gram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Металлы древности </w:t>
      </w:r>
      <w:proofErr w:type="spell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Олимпиодр</w:t>
      </w:r>
      <w:proofErr w:type="spell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(VI в.) - греческий философ и астролог, профессор Александрийской школы.</w:t>
      </w:r>
      <w:proofErr w:type="gram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Он соотнес 7 планет древности с 7 металлами и ввел обозначение этих металлов символами планет</w:t>
      </w:r>
      <w:proofErr w:type="gram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.</w:t>
      </w:r>
      <w:proofErr w:type="gramEnd"/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D26FE6" w:rsidRPr="00611DE9" w:rsidRDefault="00D26FE6" w:rsidP="004A7D2E">
      <w:pPr>
        <w:spacing w:after="0" w:line="240" w:lineRule="auto"/>
        <w:jc w:val="center"/>
        <w:rPr>
          <w:rFonts w:ascii="Arial" w:eastAsia="Times New Roman" w:hAnsi="Arial" w:cs="Arial"/>
          <w:i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t>Найдите значение корня.</w:t>
      </w:r>
      <w:r w:rsidRPr="00611DE9">
        <w:rPr>
          <w:rFonts w:ascii="Arial" w:eastAsia="Times New Roman" w:hAnsi="Arial" w:cs="Arial"/>
          <w:b/>
          <w:bCs/>
          <w:color w:val="383838"/>
          <w:sz w:val="24"/>
          <w:szCs w:val="24"/>
          <w:lang w:eastAsia="ru-RU"/>
        </w:rPr>
        <w:br/>
      </w:r>
      <w:r w:rsidRPr="00611DE9">
        <w:rPr>
          <w:rFonts w:ascii="Arial" w:eastAsia="Times New Roman" w:hAnsi="Arial" w:cs="Arial"/>
          <w:bCs/>
          <w:i/>
          <w:iCs/>
          <w:color w:val="383838"/>
          <w:sz w:val="24"/>
          <w:szCs w:val="24"/>
          <w:lang w:eastAsia="ru-RU"/>
        </w:rPr>
        <w:t>Используя найденные ответы, и данные таблицы, узнайте, какие из перечисленных металлов были известны людям в глубокой древности.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tbl>
      <w:tblPr>
        <w:tblW w:w="7689" w:type="dxa"/>
        <w:tblCellMar>
          <w:left w:w="0" w:type="dxa"/>
          <w:right w:w="0" w:type="dxa"/>
        </w:tblCellMar>
        <w:tblLook w:val="04A0"/>
      </w:tblPr>
      <w:tblGrid>
        <w:gridCol w:w="3762"/>
        <w:gridCol w:w="3927"/>
      </w:tblGrid>
      <w:tr w:rsidR="000618F5" w:rsidRPr="000618F5" w:rsidTr="000618F5">
        <w:trPr>
          <w:trHeight w:val="448"/>
        </w:trPr>
        <w:tc>
          <w:tcPr>
            <w:tcW w:w="376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18F5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Металл </w:t>
            </w:r>
          </w:p>
        </w:tc>
        <w:tc>
          <w:tcPr>
            <w:tcW w:w="392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18F5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Пример </w:t>
            </w:r>
          </w:p>
        </w:tc>
      </w:tr>
      <w:tr w:rsidR="000618F5" w:rsidRPr="000618F5" w:rsidTr="000618F5">
        <w:trPr>
          <w:trHeight w:val="433"/>
        </w:trPr>
        <w:tc>
          <w:tcPr>
            <w:tcW w:w="376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18F5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Алюминий </w:t>
            </w:r>
          </w:p>
        </w:tc>
        <w:tc>
          <w:tcPr>
            <w:tcW w:w="392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68300" cy="279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279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8F5" w:rsidRPr="000618F5" w:rsidTr="000618F5">
        <w:trPr>
          <w:trHeight w:val="513"/>
        </w:trPr>
        <w:tc>
          <w:tcPr>
            <w:tcW w:w="37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18F5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Железо </w:t>
            </w:r>
          </w:p>
        </w:tc>
        <w:tc>
          <w:tcPr>
            <w:tcW w:w="39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79400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79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8F5" w:rsidRPr="000618F5" w:rsidTr="000618F5">
        <w:trPr>
          <w:trHeight w:val="441"/>
        </w:trPr>
        <w:tc>
          <w:tcPr>
            <w:tcW w:w="37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18F5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Золото </w:t>
            </w:r>
          </w:p>
        </w:tc>
        <w:tc>
          <w:tcPr>
            <w:tcW w:w="39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444500" cy="279400"/>
                  <wp:effectExtent l="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279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8F5" w:rsidRPr="000618F5" w:rsidTr="000618F5">
        <w:trPr>
          <w:trHeight w:val="448"/>
        </w:trPr>
        <w:tc>
          <w:tcPr>
            <w:tcW w:w="37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18F5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Медь </w:t>
            </w:r>
          </w:p>
        </w:tc>
        <w:tc>
          <w:tcPr>
            <w:tcW w:w="39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419100" cy="304800"/>
                  <wp:effectExtent l="0" t="0" r="0" b="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8F5" w:rsidRPr="000618F5" w:rsidTr="000618F5">
        <w:trPr>
          <w:trHeight w:val="448"/>
        </w:trPr>
        <w:tc>
          <w:tcPr>
            <w:tcW w:w="37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18F5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Никель </w:t>
            </w:r>
          </w:p>
        </w:tc>
        <w:tc>
          <w:tcPr>
            <w:tcW w:w="39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6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margin-left:7.1pt;margin-top:3.25pt;width:29pt;height:18pt;z-index:251663360;mso-position-horizontal-relative:text;mso-position-vertical-relative:text">
                  <v:imagedata r:id="rId13" o:title=""/>
                </v:shape>
                <o:OLEObject Type="Embed" ProgID="Unknown" ShapeID="_x0000_s1030" DrawAspect="Content" ObjectID="_1606226970" r:id="rId14"/>
              </w:pict>
            </w:r>
          </w:p>
        </w:tc>
      </w:tr>
      <w:tr w:rsidR="000618F5" w:rsidRPr="000618F5" w:rsidTr="000618F5">
        <w:trPr>
          <w:trHeight w:val="448"/>
        </w:trPr>
        <w:tc>
          <w:tcPr>
            <w:tcW w:w="37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18F5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Олово </w:t>
            </w:r>
          </w:p>
        </w:tc>
        <w:tc>
          <w:tcPr>
            <w:tcW w:w="39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92100" cy="2794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" cy="279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8F5" w:rsidRPr="000618F5" w:rsidTr="000618F5">
        <w:trPr>
          <w:trHeight w:val="448"/>
        </w:trPr>
        <w:tc>
          <w:tcPr>
            <w:tcW w:w="37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18F5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Платина </w:t>
            </w:r>
          </w:p>
        </w:tc>
        <w:tc>
          <w:tcPr>
            <w:tcW w:w="39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6"/>
                <w:lang w:eastAsia="ru-RU"/>
              </w:rPr>
              <w:pict>
                <v:shape id="_x0000_s1032" type="#_x0000_t75" style="position:absolute;margin-left:1.1pt;margin-top:2.65pt;width:35pt;height:19pt;z-index:251664384;mso-position-horizontal-relative:text;mso-position-vertical-relative:text">
                  <v:imagedata r:id="rId16" o:title=""/>
                </v:shape>
                <o:OLEObject Type="Embed" ProgID="Unknown" ShapeID="_x0000_s1032" DrawAspect="Content" ObjectID="_1606226971" r:id="rId17"/>
              </w:pict>
            </w:r>
          </w:p>
        </w:tc>
      </w:tr>
      <w:tr w:rsidR="000618F5" w:rsidRPr="000618F5" w:rsidTr="000618F5">
        <w:trPr>
          <w:trHeight w:val="448"/>
        </w:trPr>
        <w:tc>
          <w:tcPr>
            <w:tcW w:w="37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18F5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Ртуть </w:t>
            </w:r>
          </w:p>
        </w:tc>
        <w:tc>
          <w:tcPr>
            <w:tcW w:w="39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520700" cy="2794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279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8F5" w:rsidRPr="000618F5" w:rsidTr="000618F5">
        <w:trPr>
          <w:trHeight w:val="448"/>
        </w:trPr>
        <w:tc>
          <w:tcPr>
            <w:tcW w:w="37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18F5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Свинец </w:t>
            </w:r>
          </w:p>
        </w:tc>
        <w:tc>
          <w:tcPr>
            <w:tcW w:w="39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444500" cy="2921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29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8F5" w:rsidRPr="000618F5" w:rsidTr="000618F5">
        <w:trPr>
          <w:trHeight w:val="448"/>
        </w:trPr>
        <w:tc>
          <w:tcPr>
            <w:tcW w:w="37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18F5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Серебро </w:t>
            </w:r>
          </w:p>
        </w:tc>
        <w:tc>
          <w:tcPr>
            <w:tcW w:w="39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18F5" w:rsidRPr="000618F5" w:rsidRDefault="000618F5" w:rsidP="000618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17500" cy="279400"/>
                  <wp:effectExtent l="0" t="0" r="635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279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6FE6" w:rsidRPr="00611DE9" w:rsidRDefault="000618F5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83838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122555</wp:posOffset>
            </wp:positionV>
            <wp:extent cx="5166360" cy="3252470"/>
            <wp:effectExtent l="19050" t="0" r="0" b="0"/>
            <wp:wrapSquare wrapText="bothSides"/>
            <wp:docPr id="17" name="Рисунок 17" descr="C:\Users\002\Desktop\дженнет\IMG_20181213_14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2\Desktop\дженнет\IMG_20181213_1443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325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Описание слайда: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Балетные композиторы Балет – вид искусства, в котором основным выразительным средством является танец. Танцевальный сюжет тесно связан с музыкой и драматургической основой. Русский балет приобрел известность благодаря гениальным композиторам. Самые известные балеты русских композиторов воплощали в музыкально-хореографических образах эмоции, всецело захватывающие зрителей.</w:t>
      </w: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Избавьтесь от иррациональности в знаменателе дроби.</w:t>
      </w:r>
      <w:r w:rsidRPr="00611DE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611DE9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Используя найденные ответы, узнайте о популярных произведениях композиторов</w:t>
      </w: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0618F5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2172335</wp:posOffset>
            </wp:positionH>
            <wp:positionV relativeFrom="paragraph">
              <wp:posOffset>121285</wp:posOffset>
            </wp:positionV>
            <wp:extent cx="3291840" cy="7367270"/>
            <wp:effectExtent l="0" t="0" r="0" b="0"/>
            <wp:wrapSquare wrapText="bothSides"/>
            <wp:docPr id="24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184576" cy="3970318"/>
                      <a:chOff x="3275856" y="1556792"/>
                      <a:chExt cx="5184576" cy="3970318"/>
                    </a:xfrm>
                  </a:grpSpPr>
                  <a:sp>
                    <a:nvSpPr>
                      <a:cNvPr id="19" name="TextBox 18"/>
                      <a:cNvSpPr txBox="1"/>
                    </a:nvSpPr>
                    <a:spPr>
                      <a:xfrm>
                        <a:off x="3275856" y="1556792"/>
                        <a:ext cx="5184576" cy="3970318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Популярными, как в нашей стране, так и за рубежом, являются балеты на музыку</a:t>
                          </a:r>
                          <a:endParaRPr lang="en-US" b="1" i="1" dirty="0" smtClean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r>
                            <a:rPr lang="ru-RU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           </a:t>
                          </a:r>
                        </a:p>
                        <a:p>
                          <a:pPr>
                            <a:buFontTx/>
                            <a:buChar char="-"/>
                          </a:pPr>
                          <a:r>
                            <a:rPr lang="ru-RU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«Золушка» и «Ромео и Джульетта», а также спектакли «Спартак» и «</a:t>
                          </a:r>
                          <a:r>
                            <a:rPr lang="ru-RU" b="1" i="1" dirty="0" err="1" smtClean="0">
                              <a:latin typeface="Times New Roman" pitchFamily="18" charset="0"/>
                              <a:cs typeface="Times New Roman" pitchFamily="18" charset="0"/>
                            </a:rPr>
                            <a:t>Гаянэ</a:t>
                          </a:r>
                          <a:r>
                            <a:rPr lang="ru-RU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» на музыку </a:t>
                          </a:r>
                          <a:endParaRPr lang="en-US" b="1" i="1" dirty="0" smtClean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endParaRPr lang="ru-RU" b="1" i="1" dirty="0" smtClean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r>
                            <a:rPr lang="ru-RU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Лучшими образцами французской балетной музыки стали спектакли «Жизель» и «Корсар», созданные композитором  </a:t>
                          </a:r>
                          <a:endParaRPr lang="en-US" b="1" i="1" dirty="0" smtClean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r>
                            <a:rPr lang="ru-RU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        </a:t>
                          </a:r>
                        </a:p>
                        <a:p>
                          <a:r>
                            <a:rPr lang="ru-RU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Прекрасная музыка</a:t>
                          </a:r>
                        </a:p>
                        <a:p>
                          <a:r>
                            <a:rPr lang="ru-RU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к балетам «Баядерка» и «Дон Кихот» привлекает внимание балетмейстеров и зрителей в разных странах мира.</a:t>
                          </a:r>
                          <a:endParaRPr lang="ru-RU" b="1" i="1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rFonts w:ascii="Arial" w:eastAsia="Times New Roman" w:hAnsi="Arial" w:cs="Arial"/>
          <w:bCs/>
          <w:i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-565150</wp:posOffset>
            </wp:positionH>
            <wp:positionV relativeFrom="paragraph">
              <wp:posOffset>29845</wp:posOffset>
            </wp:positionV>
            <wp:extent cx="2214245" cy="7210425"/>
            <wp:effectExtent l="19050" t="0" r="0" b="0"/>
            <wp:wrapSquare wrapText="bothSides"/>
            <wp:docPr id="23" name="Рисунок 4" descr="C:\Users\pc\Desktop\Безымянный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65" name="Picture 13" descr="C:\Users\pc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4206" t="5524" r="13785" b="20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721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611DE9" w:rsidRPr="00611DE9" w:rsidRDefault="00611DE9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0618F5" w:rsidRDefault="000618F5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0618F5" w:rsidRDefault="000618F5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0618F5" w:rsidRDefault="000618F5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0618F5" w:rsidRDefault="000618F5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0618F5" w:rsidRDefault="000618F5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0618F5" w:rsidRDefault="000618F5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0618F5" w:rsidRDefault="000618F5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0618F5" w:rsidRDefault="000618F5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0618F5" w:rsidRDefault="000618F5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0618F5" w:rsidRDefault="000618F5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0618F5" w:rsidRDefault="000618F5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0618F5" w:rsidRDefault="000618F5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0618F5" w:rsidRDefault="000618F5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0618F5" w:rsidRDefault="000618F5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0618F5" w:rsidRPr="00611DE9" w:rsidRDefault="000618F5" w:rsidP="004A7D2E">
      <w:pPr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4A7D2E" w:rsidRPr="00611DE9" w:rsidRDefault="004A7D2E" w:rsidP="004A7D2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Описание слайда:</w:t>
      </w:r>
    </w:p>
    <w:p w:rsidR="00D26FE6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Путешествие по Африке</w:t>
      </w:r>
      <w:proofErr w:type="gram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</w:t>
      </w:r>
      <w:proofErr w:type="spell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А</w:t>
      </w:r>
      <w:proofErr w:type="gram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́фрика</w:t>
      </w:r>
      <w:proofErr w:type="spell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-  континент, расположенный к югу от Средиземного и Красного морей, к востоку от Атлантического океана и к западу от Индийского океана. Африка также часть света. Площадь стран Африки и прилегающих островов составляет 30 </w:t>
      </w:r>
      <w:proofErr w:type="spellStart"/>
      <w:proofErr w:type="gram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млн</w:t>
      </w:r>
      <w:proofErr w:type="spellEnd"/>
      <w:proofErr w:type="gram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249 тыс. 985 км², или 22,2% площади всех стран мира. Население Африки по оценке на 2015 составляет 1 </w:t>
      </w:r>
      <w:proofErr w:type="spellStart"/>
      <w:proofErr w:type="gram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млрд</w:t>
      </w:r>
      <w:proofErr w:type="spellEnd"/>
      <w:proofErr w:type="gram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033 </w:t>
      </w:r>
      <w:proofErr w:type="spell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млн</w:t>
      </w:r>
      <w:proofErr w:type="spell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чел. Самые населенные страны: Нигерия: 173 </w:t>
      </w:r>
      <w:proofErr w:type="spellStart"/>
      <w:proofErr w:type="gram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млн</w:t>
      </w:r>
      <w:proofErr w:type="spellEnd"/>
      <w:proofErr w:type="gram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611 тыс. чел., Эфиопия: 95 </w:t>
      </w:r>
      <w:proofErr w:type="spell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млн</w:t>
      </w:r>
      <w:proofErr w:type="spell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046 тыс., Египет: 82 </w:t>
      </w:r>
      <w:proofErr w:type="spell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млн</w:t>
      </w:r>
      <w:proofErr w:type="spell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197 тыс., Демократическая республика Конго: 67 </w:t>
      </w:r>
      <w:proofErr w:type="spell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млн</w:t>
      </w:r>
      <w:proofErr w:type="spell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363 тыс., ЮАР: 52 </w:t>
      </w:r>
      <w:proofErr w:type="spell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млн</w:t>
      </w:r>
      <w:proofErr w:type="spell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914 тыс. чел.</w:t>
      </w:r>
    </w:p>
    <w:p w:rsidR="000618F5" w:rsidRDefault="000618F5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0618F5" w:rsidRPr="00611DE9" w:rsidRDefault="000618F5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83838"/>
          <w:sz w:val="24"/>
          <w:szCs w:val="24"/>
          <w:lang w:eastAsia="ru-RU"/>
        </w:rPr>
        <w:drawing>
          <wp:inline distT="0" distB="0" distL="0" distR="0">
            <wp:extent cx="5940425" cy="4453748"/>
            <wp:effectExtent l="19050" t="0" r="3175" b="0"/>
            <wp:docPr id="32" name="Рисунок 32" descr="C:\Users\002\Desktop\дженнет\IMG_20181213_17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002\Desktop\дженнет\IMG_20181213_1719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310" w:rsidRPr="00611DE9" w:rsidRDefault="00C27310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618F5" w:rsidRDefault="000618F5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618F5" w:rsidRDefault="000618F5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618F5" w:rsidRDefault="000618F5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618F5" w:rsidRPr="00611DE9" w:rsidRDefault="000618F5" w:rsidP="00D26FE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Описание слайда:</w:t>
      </w:r>
    </w:p>
    <w:p w:rsidR="00D26FE6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Уход за одеждой</w:t>
      </w:r>
      <w:proofErr w:type="gram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Д</w:t>
      </w:r>
      <w:proofErr w:type="gram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ля того, чтобы одежда могла долго сохранять свой первоначальный вид, необходимо учитывать и соблюдать указания и советы, которые даны на ярлычках, пришитой к каждой вещи. Эти рекомендации часто даются с использованием пиктограмм.</w:t>
      </w: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9E14CF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83838"/>
          <w:sz w:val="24"/>
          <w:szCs w:val="24"/>
          <w:lang w:eastAsia="ru-RU"/>
        </w:rPr>
        <w:lastRenderedPageBreak/>
        <w:drawing>
          <wp:inline distT="0" distB="0" distL="0" distR="0">
            <wp:extent cx="5940425" cy="4453748"/>
            <wp:effectExtent l="19050" t="0" r="3175" b="0"/>
            <wp:docPr id="33" name="Рисунок 33" descr="C:\Users\002\Desktop\дженнет\IMG_20181213_17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002\Desktop\дженнет\IMG_20181213_1719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C27310" w:rsidRPr="00611DE9" w:rsidRDefault="00C27310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D26FE6" w:rsidRDefault="009E14CF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Описание слайда</w:t>
      </w:r>
    </w:p>
    <w:p w:rsidR="009E14CF" w:rsidRDefault="009E14CF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9E14CF" w:rsidRDefault="009E14CF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89111" cy="2690884"/>
            <wp:effectExtent l="19050" t="0" r="0" b="0"/>
            <wp:docPr id="34" name="Рисунок 34" descr="C:\Users\002\Desktop\дженнет\IMG_20181213_17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002\Desktop\дженнет\IMG_20181213_17194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732" cy="2693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4CF" w:rsidRDefault="009E14CF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9E14CF" w:rsidRDefault="009E14CF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9E14CF" w:rsidRDefault="009E14CF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9E14CF" w:rsidRDefault="009E14CF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9E14CF" w:rsidRDefault="009E14CF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9E14CF" w:rsidRDefault="009E14CF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9E14CF" w:rsidRDefault="009E14CF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9E14CF" w:rsidRPr="00611DE9" w:rsidRDefault="009E14CF" w:rsidP="00D26FE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C27310" w:rsidRPr="00611DE9" w:rsidRDefault="00C27310" w:rsidP="00C27310">
      <w:pP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Отгадайте загадку.</w:t>
      </w:r>
      <w:r w:rsidRPr="00611DE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611DE9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Поставьте строчки в правильном порядке, чтобы получить загадку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Ответить: это … 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И с этим мы не спорим, 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Он есть у уравнений, 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Надеемся, что каждый смог 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Он есть у дерева, цветка, 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И знак особый – радикал – 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Заданий многих он итог,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С ним </w:t>
      </w:r>
      <w:proofErr w:type="gram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связан</w:t>
      </w:r>
      <w:proofErr w:type="gram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, вне сомнений. 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Он есть у дерева, цветка, 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Он есть у уравнений, 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И знак особый – радикал – </w:t>
      </w:r>
    </w:p>
    <w:p w:rsidR="00C27310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С ним </w:t>
      </w:r>
      <w:proofErr w:type="gramStart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связан</w:t>
      </w:r>
      <w:proofErr w:type="gramEnd"/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, вне сомнений. </w:t>
      </w:r>
    </w:p>
    <w:p w:rsidR="00611DE9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Заданий многих он итог, </w:t>
      </w:r>
    </w:p>
    <w:p w:rsidR="00611DE9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И с этим мы не спорим,</w:t>
      </w:r>
    </w:p>
    <w:p w:rsidR="00611DE9" w:rsidRP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Надеемся, что каждый смог</w:t>
      </w:r>
    </w:p>
    <w:p w:rsidR="00611DE9" w:rsidRDefault="00D26FE6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Ответить: это </w:t>
      </w:r>
      <w:r w:rsidR="00611DE9"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….. </w:t>
      </w:r>
      <w:r w:rsidRPr="00611DE9">
        <w:rPr>
          <w:rFonts w:ascii="Arial" w:eastAsia="Times New Roman" w:hAnsi="Arial" w:cs="Arial"/>
          <w:color w:val="383838"/>
          <w:sz w:val="24"/>
          <w:szCs w:val="24"/>
          <w:lang w:eastAsia="ru-RU"/>
        </w:rPr>
        <w:t>КОРЕНЬ</w:t>
      </w: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</w:pPr>
    </w:p>
    <w:p w:rsidR="00611DE9" w:rsidRDefault="00611DE9" w:rsidP="00D26FE6">
      <w:pPr>
        <w:spacing w:after="0" w:line="240" w:lineRule="auto"/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  <w:t>Итоги урока</w:t>
      </w: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</w:pPr>
    </w:p>
    <w:p w:rsidR="00611DE9" w:rsidRPr="00611DE9" w:rsidRDefault="00611DE9" w:rsidP="00D26FE6">
      <w:pPr>
        <w:spacing w:after="0" w:line="240" w:lineRule="auto"/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</w:pPr>
      <w:r w:rsidRPr="00611DE9"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  <w:t>Д/З.</w:t>
      </w:r>
    </w:p>
    <w:sectPr w:rsidR="00611DE9" w:rsidRPr="00611DE9" w:rsidSect="00D90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04BDF"/>
    <w:multiLevelType w:val="hybridMultilevel"/>
    <w:tmpl w:val="D9D41E8E"/>
    <w:lvl w:ilvl="0" w:tplc="800014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AA26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4AD3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6E85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705E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EE6F7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EA8A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D616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5658A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D26FE6"/>
    <w:rsid w:val="000618F5"/>
    <w:rsid w:val="001E7561"/>
    <w:rsid w:val="002C4D7D"/>
    <w:rsid w:val="004179D6"/>
    <w:rsid w:val="004A7D2E"/>
    <w:rsid w:val="006066CC"/>
    <w:rsid w:val="00611DE9"/>
    <w:rsid w:val="006F366B"/>
    <w:rsid w:val="009E14CF"/>
    <w:rsid w:val="00C27310"/>
    <w:rsid w:val="00C37CBC"/>
    <w:rsid w:val="00D26FE6"/>
    <w:rsid w:val="00D90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1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6FE6"/>
    <w:rPr>
      <w:rFonts w:ascii="Tahoma" w:hAnsi="Tahoma" w:cs="Tahoma"/>
      <w:sz w:val="16"/>
      <w:szCs w:val="16"/>
    </w:rPr>
  </w:style>
  <w:style w:type="paragraph" w:customStyle="1" w:styleId="a-txt">
    <w:name w:val="a-txt"/>
    <w:basedOn w:val="a"/>
    <w:rsid w:val="00D26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26F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0517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5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511010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61632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8652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5888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6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680296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94493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3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649225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53517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09172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54748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8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803070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36671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2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830126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0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16426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932352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4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16333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6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31072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8392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8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782136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16559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632806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56497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058456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8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70460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48622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0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01049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13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179230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5359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049084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81916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556419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08914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6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556696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48919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191833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65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0570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9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93564">
          <w:marLeft w:val="0"/>
          <w:marRight w:val="0"/>
          <w:marTop w:val="0"/>
          <w:marBottom w:val="0"/>
          <w:divBdr>
            <w:top w:val="single" w:sz="8" w:space="21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8502">
                  <w:marLeft w:val="0"/>
                  <w:marRight w:val="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7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wmf"/><Relationship Id="rId18" Type="http://schemas.openxmlformats.org/officeDocument/2006/relationships/image" Target="media/image11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2.png"/><Relationship Id="rId12" Type="http://schemas.openxmlformats.org/officeDocument/2006/relationships/image" Target="media/image7.wmf"/><Relationship Id="rId17" Type="http://schemas.openxmlformats.org/officeDocument/2006/relationships/oleObject" Target="embeddings/oleObject2.bin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wmf"/><Relationship Id="rId24" Type="http://schemas.openxmlformats.org/officeDocument/2006/relationships/image" Target="media/image17.jpeg"/><Relationship Id="rId5" Type="http://schemas.openxmlformats.org/officeDocument/2006/relationships/hyperlink" Target="https://ds02.infourok.ru/uploads/ex/1349/000493a0-c37f1fd9/img3.jpg" TargetMode="External"/><Relationship Id="rId15" Type="http://schemas.openxmlformats.org/officeDocument/2006/relationships/image" Target="media/image9.wmf"/><Relationship Id="rId23" Type="http://schemas.openxmlformats.org/officeDocument/2006/relationships/image" Target="media/image16.jpeg"/><Relationship Id="rId10" Type="http://schemas.openxmlformats.org/officeDocument/2006/relationships/image" Target="media/image5.wmf"/><Relationship Id="rId19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1.bin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002</cp:lastModifiedBy>
  <cp:revision>10</cp:revision>
  <dcterms:created xsi:type="dcterms:W3CDTF">2018-11-23T14:41:00Z</dcterms:created>
  <dcterms:modified xsi:type="dcterms:W3CDTF">2018-12-13T14:23:00Z</dcterms:modified>
</cp:coreProperties>
</file>